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FF9" w:rsidRPr="00EA4DA7" w:rsidRDefault="00411FF9" w:rsidP="00411FF9">
      <w:pPr>
        <w:spacing w:line="360" w:lineRule="auto"/>
        <w:ind w:left="643" w:hangingChars="200" w:hanging="643"/>
        <w:jc w:val="center"/>
        <w:rPr>
          <w:rFonts w:hint="eastAsia"/>
          <w:b/>
          <w:sz w:val="32"/>
          <w:szCs w:val="32"/>
        </w:rPr>
      </w:pPr>
      <w:r w:rsidRPr="00EA4DA7">
        <w:rPr>
          <w:rFonts w:hint="eastAsia"/>
          <w:b/>
          <w:sz w:val="32"/>
          <w:szCs w:val="32"/>
        </w:rPr>
        <w:t>化学化工学院</w:t>
      </w:r>
      <w:r w:rsidRPr="00EA4DA7">
        <w:rPr>
          <w:rFonts w:hint="eastAsia"/>
          <w:b/>
          <w:sz w:val="32"/>
          <w:szCs w:val="32"/>
        </w:rPr>
        <w:t>2016</w:t>
      </w:r>
      <w:r w:rsidRPr="00EA4DA7">
        <w:rPr>
          <w:rFonts w:hint="eastAsia"/>
          <w:b/>
          <w:sz w:val="32"/>
          <w:szCs w:val="32"/>
        </w:rPr>
        <w:t>届硕士毕业生发表论文清单</w:t>
      </w:r>
    </w:p>
    <w:p w:rsidR="00825960" w:rsidRPr="00EA4DA7" w:rsidRDefault="00825960" w:rsidP="00EA4DA7">
      <w:pPr>
        <w:spacing w:line="360" w:lineRule="auto"/>
        <w:ind w:left="482" w:hangingChars="200" w:hanging="482"/>
        <w:rPr>
          <w:b/>
          <w:sz w:val="24"/>
        </w:rPr>
      </w:pPr>
      <w:r w:rsidRPr="00EA4DA7">
        <w:rPr>
          <w:rFonts w:hint="eastAsia"/>
          <w:b/>
          <w:sz w:val="24"/>
        </w:rPr>
        <w:t>段红兵</w:t>
      </w:r>
    </w:p>
    <w:p w:rsidR="00D44FD5" w:rsidRPr="00EA4DA7" w:rsidRDefault="00D44FD5" w:rsidP="00825960">
      <w:pPr>
        <w:spacing w:line="360" w:lineRule="auto"/>
        <w:ind w:left="480" w:hangingChars="200" w:hanging="480"/>
        <w:rPr>
          <w:sz w:val="24"/>
        </w:rPr>
      </w:pPr>
      <w:r w:rsidRPr="00EA4DA7">
        <w:rPr>
          <w:sz w:val="24"/>
        </w:rPr>
        <w:t>1</w:t>
      </w:r>
      <w:r w:rsidRPr="00EA4DA7">
        <w:rPr>
          <w:sz w:val="24"/>
        </w:rPr>
        <w:t>．</w:t>
      </w:r>
      <w:r w:rsidRPr="00EA4DA7">
        <w:rPr>
          <w:sz w:val="24"/>
        </w:rPr>
        <w:t xml:space="preserve"> Simultaneous determination of four local anesthetics by CE with ECL and study on interaction between procainamide and human serum albumin, </w:t>
      </w:r>
      <w:r w:rsidRPr="00EA4DA7">
        <w:rPr>
          <w:b/>
          <w:i/>
          <w:sz w:val="24"/>
        </w:rPr>
        <w:t>Talanta</w:t>
      </w:r>
      <w:r w:rsidRPr="00EA4DA7">
        <w:rPr>
          <w:sz w:val="24"/>
        </w:rPr>
        <w:t xml:space="preserve">, 2016, 154, 341–345 </w:t>
      </w:r>
    </w:p>
    <w:p w:rsidR="00D44FD5" w:rsidRPr="00EA4DA7" w:rsidRDefault="00D44FD5" w:rsidP="007965C5">
      <w:pPr>
        <w:spacing w:line="360" w:lineRule="auto"/>
        <w:ind w:left="480" w:hangingChars="200" w:hanging="480"/>
        <w:rPr>
          <w:sz w:val="24"/>
        </w:rPr>
      </w:pPr>
      <w:r w:rsidRPr="00EA4DA7">
        <w:rPr>
          <w:sz w:val="24"/>
        </w:rPr>
        <w:t xml:space="preserve">2. Sensitive CE-ECL method with AuNPs-enhanced signal for the detection of b-blockers and the study of drug–protein interactions, </w:t>
      </w:r>
      <w:r w:rsidRPr="00EA4DA7">
        <w:rPr>
          <w:b/>
          <w:i/>
          <w:sz w:val="24"/>
        </w:rPr>
        <w:t>RSC Advances</w:t>
      </w:r>
      <w:r w:rsidRPr="00EA4DA7">
        <w:rPr>
          <w:sz w:val="24"/>
        </w:rPr>
        <w:t xml:space="preserve">, 2016, 6, 45533-45539. </w:t>
      </w:r>
    </w:p>
    <w:p w:rsidR="00D44FD5" w:rsidRPr="00EA4DA7" w:rsidRDefault="00D44FD5" w:rsidP="00D44FD5">
      <w:pPr>
        <w:pStyle w:val="a5"/>
        <w:numPr>
          <w:ilvl w:val="0"/>
          <w:numId w:val="2"/>
        </w:numPr>
        <w:tabs>
          <w:tab w:val="left" w:pos="540"/>
        </w:tabs>
        <w:spacing w:line="360" w:lineRule="auto"/>
        <w:ind w:firstLineChars="0"/>
        <w:rPr>
          <w:sz w:val="24"/>
        </w:rPr>
      </w:pPr>
      <w:r w:rsidRPr="00EA4DA7">
        <w:rPr>
          <w:sz w:val="24"/>
        </w:rPr>
        <w:t xml:space="preserve">Determination of metoprolol tartrate and bisoprolol fumarate by capillary electrophoresis coupled with tris(2,2-bipyridyl)-ruthenium(II) electrochemiluminescence detection and study on the interaction between the drugs and human serum albumin. </w:t>
      </w:r>
      <w:r w:rsidRPr="00EA4DA7">
        <w:rPr>
          <w:b/>
          <w:i/>
          <w:sz w:val="24"/>
        </w:rPr>
        <w:t>Anal. Methods</w:t>
      </w:r>
      <w:r w:rsidRPr="00EA4DA7">
        <w:rPr>
          <w:sz w:val="24"/>
        </w:rPr>
        <w:t>, 2015, 7, 3946-3951</w:t>
      </w:r>
    </w:p>
    <w:p w:rsidR="00825960" w:rsidRPr="00EA4DA7" w:rsidRDefault="00825960" w:rsidP="00825960">
      <w:pPr>
        <w:tabs>
          <w:tab w:val="left" w:pos="540"/>
        </w:tabs>
        <w:spacing w:line="360" w:lineRule="auto"/>
        <w:rPr>
          <w:b/>
          <w:sz w:val="24"/>
        </w:rPr>
      </w:pPr>
      <w:r w:rsidRPr="00EA4DA7">
        <w:rPr>
          <w:rFonts w:hint="eastAsia"/>
          <w:b/>
          <w:sz w:val="24"/>
        </w:rPr>
        <w:t>刘培芳</w:t>
      </w:r>
    </w:p>
    <w:p w:rsidR="00214DC0" w:rsidRPr="00EA4DA7" w:rsidRDefault="00214DC0" w:rsidP="00214DC0">
      <w:pPr>
        <w:numPr>
          <w:ilvl w:val="0"/>
          <w:numId w:val="2"/>
        </w:numPr>
        <w:spacing w:line="360" w:lineRule="auto"/>
        <w:rPr>
          <w:b/>
          <w:sz w:val="24"/>
        </w:rPr>
      </w:pPr>
      <w:bookmarkStart w:id="0" w:name="OLE_LINK15"/>
      <w:bookmarkStart w:id="1" w:name="OLE_LINK16"/>
      <w:r w:rsidRPr="00EA4DA7">
        <w:rPr>
          <w:sz w:val="24"/>
        </w:rPr>
        <w:t xml:space="preserve">Porous hollow carbon spheres for electrode material of supercapacitors and support material of dendritic Pt electrocatalyst. </w:t>
      </w:r>
      <w:r w:rsidRPr="00EA4DA7">
        <w:rPr>
          <w:b/>
          <w:i/>
          <w:sz w:val="24"/>
        </w:rPr>
        <w:t>Journal of Power Sources</w:t>
      </w:r>
      <w:r w:rsidRPr="00EA4DA7">
        <w:rPr>
          <w:b/>
          <w:sz w:val="24"/>
        </w:rPr>
        <w:t xml:space="preserve"> </w:t>
      </w:r>
      <w:r w:rsidRPr="00EA4DA7">
        <w:rPr>
          <w:sz w:val="24"/>
        </w:rPr>
        <w:t>2015, 280, 30–38.</w:t>
      </w:r>
    </w:p>
    <w:p w:rsidR="00214DC0" w:rsidRPr="00EA4DA7" w:rsidRDefault="00214DC0" w:rsidP="00214DC0">
      <w:pPr>
        <w:numPr>
          <w:ilvl w:val="0"/>
          <w:numId w:val="2"/>
        </w:numPr>
        <w:spacing w:line="360" w:lineRule="auto"/>
        <w:rPr>
          <w:b/>
          <w:sz w:val="24"/>
        </w:rPr>
      </w:pPr>
      <w:r w:rsidRPr="00EA4DA7">
        <w:rPr>
          <w:sz w:val="24"/>
        </w:rPr>
        <w:t>Three-dimensional hierarchical porous Pt-Cu alloy networks with enhanced catalytic activity towards methanol and ethanol electro-oxidation.</w:t>
      </w:r>
      <w:r w:rsidRPr="00EA4DA7">
        <w:rPr>
          <w:b/>
          <w:sz w:val="24"/>
        </w:rPr>
        <w:t xml:space="preserve"> </w:t>
      </w:r>
      <w:r w:rsidRPr="00EA4DA7">
        <w:rPr>
          <w:b/>
          <w:i/>
          <w:sz w:val="24"/>
        </w:rPr>
        <w:t>Journal of Power Sources</w:t>
      </w:r>
      <w:r w:rsidRPr="00EA4DA7">
        <w:rPr>
          <w:b/>
          <w:sz w:val="24"/>
        </w:rPr>
        <w:t xml:space="preserve"> </w:t>
      </w:r>
      <w:r w:rsidRPr="00EA4DA7">
        <w:rPr>
          <w:sz w:val="24"/>
        </w:rPr>
        <w:t>2015,296,282-289.</w:t>
      </w:r>
    </w:p>
    <w:p w:rsidR="00214DC0" w:rsidRPr="00EA4DA7" w:rsidRDefault="00214DC0" w:rsidP="00214DC0">
      <w:pPr>
        <w:numPr>
          <w:ilvl w:val="0"/>
          <w:numId w:val="2"/>
        </w:numPr>
        <w:spacing w:line="360" w:lineRule="auto"/>
        <w:rPr>
          <w:b/>
          <w:sz w:val="24"/>
        </w:rPr>
      </w:pPr>
      <w:r w:rsidRPr="00EA4DA7">
        <w:rPr>
          <w:sz w:val="24"/>
        </w:rPr>
        <w:t>Bi-functional porous carbon spheres derived from pectin as electrode material for supercapacitors and support material for Pt nanowires towards electrocatalytic methanol and ethanol oxidation.</w:t>
      </w:r>
      <w:r w:rsidRPr="00EA4DA7">
        <w:rPr>
          <w:rFonts w:eastAsia="LNOFN G+ Adv O T 863180fb"/>
          <w:sz w:val="24"/>
        </w:rPr>
        <w:t xml:space="preserve"> </w:t>
      </w:r>
      <w:r w:rsidRPr="00EA4DA7">
        <w:rPr>
          <w:b/>
          <w:i/>
          <w:sz w:val="24"/>
        </w:rPr>
        <w:t>Electrochimica Acta</w:t>
      </w:r>
      <w:r w:rsidRPr="00EA4DA7">
        <w:rPr>
          <w:sz w:val="24"/>
        </w:rPr>
        <w:t xml:space="preserve"> 2015, 163, 140–148.</w:t>
      </w:r>
    </w:p>
    <w:p w:rsidR="00214DC0" w:rsidRPr="00EA4DA7" w:rsidRDefault="00214DC0" w:rsidP="00214DC0">
      <w:pPr>
        <w:numPr>
          <w:ilvl w:val="0"/>
          <w:numId w:val="2"/>
        </w:numPr>
        <w:spacing w:line="360" w:lineRule="auto"/>
        <w:rPr>
          <w:b/>
          <w:sz w:val="24"/>
        </w:rPr>
      </w:pPr>
      <w:r w:rsidRPr="00EA4DA7">
        <w:rPr>
          <w:sz w:val="24"/>
        </w:rPr>
        <w:t>Microporous carbon derived from acacia gum with tuned porosity for high-performance electrochemical capacitors.</w:t>
      </w:r>
      <w:r w:rsidRPr="00EA4DA7">
        <w:rPr>
          <w:b/>
          <w:sz w:val="24"/>
        </w:rPr>
        <w:t xml:space="preserve"> </w:t>
      </w:r>
      <w:r w:rsidRPr="00EA4DA7">
        <w:rPr>
          <w:b/>
          <w:i/>
          <w:sz w:val="24"/>
        </w:rPr>
        <w:t>International Journal of Hydrogen Energy</w:t>
      </w:r>
      <w:r w:rsidRPr="00EA4DA7">
        <w:rPr>
          <w:sz w:val="24"/>
        </w:rPr>
        <w:t xml:space="preserve"> 2015, 40, 6188–6196.</w:t>
      </w:r>
    </w:p>
    <w:p w:rsidR="00214DC0" w:rsidRPr="00EA4DA7" w:rsidRDefault="00214DC0" w:rsidP="00214DC0">
      <w:pPr>
        <w:numPr>
          <w:ilvl w:val="0"/>
          <w:numId w:val="2"/>
        </w:numPr>
        <w:spacing w:line="360" w:lineRule="auto"/>
        <w:rPr>
          <w:b/>
          <w:sz w:val="24"/>
        </w:rPr>
      </w:pPr>
      <w:r w:rsidRPr="00EA4DA7">
        <w:rPr>
          <w:sz w:val="24"/>
        </w:rPr>
        <w:t xml:space="preserve">CuO nanoparticles supported on carbon microspheres as electrode material for supercapacitors. </w:t>
      </w:r>
      <w:r w:rsidRPr="00EA4DA7">
        <w:rPr>
          <w:b/>
          <w:i/>
          <w:sz w:val="24"/>
        </w:rPr>
        <w:t>Ionics</w:t>
      </w:r>
      <w:r w:rsidRPr="00EA4DA7">
        <w:rPr>
          <w:sz w:val="24"/>
        </w:rPr>
        <w:t xml:space="preserve"> 2015, 21, 185–190.</w:t>
      </w:r>
      <w:bookmarkEnd w:id="0"/>
      <w:bookmarkEnd w:id="1"/>
    </w:p>
    <w:p w:rsidR="00825960" w:rsidRPr="00EA4DA7" w:rsidRDefault="00825960" w:rsidP="00825960">
      <w:pPr>
        <w:numPr>
          <w:ilvl w:val="0"/>
          <w:numId w:val="2"/>
        </w:numPr>
        <w:spacing w:line="360" w:lineRule="auto"/>
        <w:rPr>
          <w:b/>
          <w:sz w:val="24"/>
        </w:rPr>
      </w:pPr>
      <w:r w:rsidRPr="00EA4DA7">
        <w:rPr>
          <w:sz w:val="24"/>
        </w:rPr>
        <w:t>球形多孔氧化钴</w:t>
      </w:r>
      <w:r w:rsidRPr="00EA4DA7">
        <w:rPr>
          <w:sz w:val="24"/>
        </w:rPr>
        <w:t>/</w:t>
      </w:r>
      <w:r w:rsidRPr="00EA4DA7">
        <w:rPr>
          <w:sz w:val="24"/>
        </w:rPr>
        <w:t>碳复合材料的制备及电容性能研究</w:t>
      </w:r>
      <w:r w:rsidRPr="00EA4DA7">
        <w:rPr>
          <w:sz w:val="24"/>
        </w:rPr>
        <w:t xml:space="preserve">. </w:t>
      </w:r>
      <w:r w:rsidRPr="00EA4DA7">
        <w:rPr>
          <w:b/>
          <w:bCs/>
          <w:sz w:val="24"/>
        </w:rPr>
        <w:t>信阳师范学院学报（自然科学版）</w:t>
      </w:r>
      <w:r w:rsidRPr="00EA4DA7">
        <w:rPr>
          <w:sz w:val="24"/>
        </w:rPr>
        <w:t>2015,28,4.533-537.</w:t>
      </w:r>
    </w:p>
    <w:p w:rsidR="00825960" w:rsidRPr="00EA4DA7" w:rsidRDefault="00825960" w:rsidP="00825960">
      <w:pPr>
        <w:spacing w:line="360" w:lineRule="auto"/>
        <w:ind w:left="360"/>
        <w:rPr>
          <w:b/>
          <w:sz w:val="24"/>
        </w:rPr>
      </w:pPr>
    </w:p>
    <w:p w:rsidR="00825960" w:rsidRPr="00EA4DA7" w:rsidRDefault="00825960" w:rsidP="00825960">
      <w:pPr>
        <w:spacing w:line="360" w:lineRule="auto"/>
        <w:ind w:left="360"/>
        <w:rPr>
          <w:b/>
          <w:sz w:val="24"/>
        </w:rPr>
      </w:pPr>
      <w:r w:rsidRPr="00EA4DA7">
        <w:rPr>
          <w:rFonts w:hint="eastAsia"/>
          <w:b/>
          <w:sz w:val="24"/>
        </w:rPr>
        <w:t>张继宗</w:t>
      </w:r>
    </w:p>
    <w:p w:rsidR="00214DC0" w:rsidRPr="00EA4DA7" w:rsidRDefault="00214DC0" w:rsidP="00214DC0">
      <w:pPr>
        <w:pStyle w:val="1"/>
        <w:numPr>
          <w:ilvl w:val="0"/>
          <w:numId w:val="2"/>
        </w:numPr>
        <w:autoSpaceDN w:val="0"/>
        <w:spacing w:line="400" w:lineRule="exact"/>
        <w:jc w:val="both"/>
        <w:rPr>
          <w:color w:val="auto"/>
          <w:sz w:val="24"/>
          <w:szCs w:val="24"/>
        </w:rPr>
      </w:pPr>
      <w:r w:rsidRPr="00EA4DA7">
        <w:rPr>
          <w:color w:val="auto"/>
          <w:sz w:val="24"/>
          <w:szCs w:val="24"/>
        </w:rPr>
        <w:t xml:space="preserve">One-step synthesis of layered CuS/multi-walled carbon nanotube nanocomposites for supercapacitor electrode material with ultrahigh specific capacitance. </w:t>
      </w:r>
      <w:r w:rsidRPr="00EA4DA7">
        <w:rPr>
          <w:b/>
          <w:i/>
          <w:iCs/>
          <w:color w:val="auto"/>
          <w:sz w:val="24"/>
          <w:szCs w:val="24"/>
        </w:rPr>
        <w:t>Electrochimica Acta</w:t>
      </w:r>
      <w:r w:rsidRPr="00EA4DA7">
        <w:rPr>
          <w:color w:val="auto"/>
          <w:sz w:val="24"/>
          <w:szCs w:val="24"/>
        </w:rPr>
        <w:t xml:space="preserve">, 149 (2014) 28-33. (SCI, IF </w:t>
      </w:r>
      <w:r w:rsidRPr="00EA4DA7">
        <w:rPr>
          <w:color w:val="auto"/>
          <w:spacing w:val="-12"/>
          <w:sz w:val="24"/>
          <w:szCs w:val="24"/>
        </w:rPr>
        <w:t>4.803</w:t>
      </w:r>
      <w:r w:rsidRPr="00EA4DA7">
        <w:rPr>
          <w:color w:val="auto"/>
          <w:sz w:val="24"/>
          <w:szCs w:val="24"/>
        </w:rPr>
        <w:t>)</w:t>
      </w:r>
      <w:bookmarkStart w:id="2" w:name="_Toc29529"/>
      <w:bookmarkStart w:id="3" w:name="_Toc452099210"/>
    </w:p>
    <w:p w:rsidR="00214DC0" w:rsidRPr="00EA4DA7" w:rsidRDefault="00214DC0" w:rsidP="00214DC0">
      <w:pPr>
        <w:pStyle w:val="1"/>
        <w:numPr>
          <w:ilvl w:val="0"/>
          <w:numId w:val="2"/>
        </w:numPr>
        <w:autoSpaceDN w:val="0"/>
        <w:spacing w:line="400" w:lineRule="exact"/>
        <w:jc w:val="both"/>
        <w:rPr>
          <w:color w:val="auto"/>
          <w:sz w:val="24"/>
          <w:szCs w:val="24"/>
        </w:rPr>
      </w:pPr>
      <w:r w:rsidRPr="00EA4DA7">
        <w:rPr>
          <w:color w:val="auto"/>
          <w:sz w:val="24"/>
          <w:szCs w:val="24"/>
        </w:rPr>
        <w:t xml:space="preserve">Hydrothermal    synthesis of molybdenum disulﬁde nanosheets as supercapacitors electrode material. </w:t>
      </w:r>
      <w:r w:rsidRPr="00EA4DA7">
        <w:rPr>
          <w:b/>
          <w:i/>
          <w:iCs/>
          <w:color w:val="auto"/>
          <w:sz w:val="24"/>
          <w:szCs w:val="24"/>
        </w:rPr>
        <w:t>Electrochimica Acta</w:t>
      </w:r>
      <w:r w:rsidRPr="00EA4DA7">
        <w:rPr>
          <w:color w:val="auto"/>
          <w:sz w:val="24"/>
          <w:szCs w:val="24"/>
        </w:rPr>
        <w:t>,</w:t>
      </w:r>
      <w:r w:rsidRPr="00EA4DA7">
        <w:rPr>
          <w:b/>
          <w:color w:val="auto"/>
          <w:sz w:val="24"/>
          <w:szCs w:val="24"/>
        </w:rPr>
        <w:t xml:space="preserve"> </w:t>
      </w:r>
      <w:r w:rsidRPr="00EA4DA7">
        <w:rPr>
          <w:color w:val="auto"/>
          <w:sz w:val="24"/>
          <w:szCs w:val="24"/>
        </w:rPr>
        <w:t xml:space="preserve">132 (2014) 397-403. (SCI, IF </w:t>
      </w:r>
      <w:r w:rsidRPr="00EA4DA7">
        <w:rPr>
          <w:color w:val="auto"/>
          <w:spacing w:val="-12"/>
          <w:sz w:val="24"/>
          <w:szCs w:val="24"/>
        </w:rPr>
        <w:t>4.803</w:t>
      </w:r>
      <w:r w:rsidRPr="00EA4DA7">
        <w:rPr>
          <w:color w:val="auto"/>
          <w:sz w:val="24"/>
          <w:szCs w:val="24"/>
        </w:rPr>
        <w:t>)</w:t>
      </w:r>
      <w:bookmarkEnd w:id="2"/>
      <w:bookmarkEnd w:id="3"/>
    </w:p>
    <w:p w:rsidR="00214DC0" w:rsidRPr="00EA4DA7" w:rsidRDefault="00214DC0" w:rsidP="00214DC0">
      <w:pPr>
        <w:pStyle w:val="1"/>
        <w:numPr>
          <w:ilvl w:val="0"/>
          <w:numId w:val="2"/>
        </w:numPr>
        <w:autoSpaceDN w:val="0"/>
        <w:spacing w:line="400" w:lineRule="exact"/>
        <w:jc w:val="both"/>
        <w:rPr>
          <w:b/>
          <w:color w:val="auto"/>
          <w:sz w:val="24"/>
          <w:szCs w:val="24"/>
        </w:rPr>
      </w:pPr>
      <w:bookmarkStart w:id="4" w:name="_Toc598"/>
      <w:bookmarkStart w:id="5" w:name="_Toc452099211"/>
      <w:r w:rsidRPr="00EA4DA7">
        <w:rPr>
          <w:color w:val="auto"/>
          <w:sz w:val="24"/>
          <w:szCs w:val="24"/>
        </w:rPr>
        <w:t xml:space="preserve">Preparation of porous layered molybdenum selenide-graphene composites on Ni foam for high-performance supercapacitor and electrochemical sensing. </w:t>
      </w:r>
      <w:r w:rsidRPr="00EA4DA7">
        <w:rPr>
          <w:b/>
          <w:i/>
          <w:iCs/>
          <w:color w:val="auto"/>
          <w:sz w:val="24"/>
          <w:szCs w:val="24"/>
        </w:rPr>
        <w:t>Electrochimica Acta</w:t>
      </w:r>
      <w:r w:rsidRPr="00EA4DA7">
        <w:rPr>
          <w:color w:val="auto"/>
          <w:sz w:val="24"/>
          <w:szCs w:val="24"/>
        </w:rPr>
        <w:t xml:space="preserve">, 180 (2015) 770-777. (SCI, IF </w:t>
      </w:r>
      <w:r w:rsidRPr="00EA4DA7">
        <w:rPr>
          <w:color w:val="auto"/>
          <w:spacing w:val="-12"/>
          <w:sz w:val="24"/>
          <w:szCs w:val="24"/>
        </w:rPr>
        <w:t>4.803</w:t>
      </w:r>
      <w:r w:rsidRPr="00EA4DA7">
        <w:rPr>
          <w:color w:val="auto"/>
          <w:sz w:val="24"/>
          <w:szCs w:val="24"/>
        </w:rPr>
        <w:t>)</w:t>
      </w:r>
      <w:bookmarkEnd w:id="4"/>
      <w:bookmarkEnd w:id="5"/>
    </w:p>
    <w:p w:rsidR="00214DC0" w:rsidRPr="00EA4DA7" w:rsidRDefault="00214DC0" w:rsidP="00214DC0">
      <w:pPr>
        <w:pStyle w:val="1"/>
        <w:numPr>
          <w:ilvl w:val="0"/>
          <w:numId w:val="2"/>
        </w:numPr>
        <w:autoSpaceDN w:val="0"/>
        <w:spacing w:line="400" w:lineRule="exact"/>
        <w:jc w:val="both"/>
        <w:rPr>
          <w:color w:val="auto"/>
          <w:sz w:val="24"/>
          <w:szCs w:val="24"/>
        </w:rPr>
      </w:pPr>
      <w:bookmarkStart w:id="6" w:name="_Toc26069"/>
      <w:bookmarkStart w:id="7" w:name="_Toc452099212"/>
      <w:r w:rsidRPr="00EA4DA7">
        <w:rPr>
          <w:color w:val="auto"/>
          <w:sz w:val="24"/>
          <w:szCs w:val="24"/>
        </w:rPr>
        <w:t xml:space="preserve">Novel electrochemical sensing platform based on molybdenum disulfide nanosheets-polyaniline composites and Au nanoparticles. </w:t>
      </w:r>
      <w:r w:rsidRPr="00EA4DA7">
        <w:rPr>
          <w:b/>
          <w:i/>
          <w:iCs/>
          <w:color w:val="auto"/>
          <w:sz w:val="24"/>
          <w:szCs w:val="24"/>
        </w:rPr>
        <w:t>Sensors and Actuators B: Chemical</w:t>
      </w:r>
      <w:r w:rsidRPr="00EA4DA7">
        <w:rPr>
          <w:color w:val="auto"/>
          <w:sz w:val="24"/>
          <w:szCs w:val="24"/>
        </w:rPr>
        <w:t xml:space="preserve">, 194 (2014) 303-310. (SCI, IF </w:t>
      </w:r>
      <w:r w:rsidRPr="00EA4DA7">
        <w:rPr>
          <w:color w:val="auto"/>
          <w:spacing w:val="-12"/>
          <w:sz w:val="24"/>
          <w:szCs w:val="24"/>
        </w:rPr>
        <w:t>4.758</w:t>
      </w:r>
      <w:r w:rsidRPr="00EA4DA7">
        <w:rPr>
          <w:color w:val="auto"/>
          <w:sz w:val="24"/>
          <w:szCs w:val="24"/>
        </w:rPr>
        <w:t>)</w:t>
      </w:r>
      <w:bookmarkEnd w:id="6"/>
      <w:bookmarkEnd w:id="7"/>
    </w:p>
    <w:p w:rsidR="00214DC0" w:rsidRPr="00EA4DA7" w:rsidRDefault="00214DC0" w:rsidP="00214DC0">
      <w:pPr>
        <w:pStyle w:val="1"/>
        <w:numPr>
          <w:ilvl w:val="0"/>
          <w:numId w:val="2"/>
        </w:numPr>
        <w:kinsoku/>
        <w:overflowPunct/>
        <w:autoSpaceDN w:val="0"/>
        <w:spacing w:line="400" w:lineRule="exact"/>
        <w:jc w:val="both"/>
        <w:rPr>
          <w:color w:val="auto"/>
          <w:sz w:val="24"/>
          <w:szCs w:val="24"/>
        </w:rPr>
      </w:pPr>
      <w:bookmarkStart w:id="8" w:name="_Toc10344"/>
      <w:bookmarkStart w:id="9" w:name="_Toc452099213"/>
      <w:r w:rsidRPr="00EA4DA7">
        <w:rPr>
          <w:color w:val="auto"/>
          <w:sz w:val="24"/>
          <w:szCs w:val="24"/>
        </w:rPr>
        <w:t xml:space="preserve"> Synthesis of reduced graphene oxide wrapped-copper sulfide hollow spheres as electrode material for supercapacitor. </w:t>
      </w:r>
      <w:r w:rsidRPr="00EA4DA7">
        <w:rPr>
          <w:b/>
          <w:i/>
          <w:iCs/>
          <w:color w:val="auto"/>
          <w:sz w:val="24"/>
          <w:szCs w:val="24"/>
        </w:rPr>
        <w:t>International Journal of Hydrogen Energy</w:t>
      </w:r>
      <w:r w:rsidRPr="00EA4DA7">
        <w:rPr>
          <w:color w:val="auto"/>
          <w:sz w:val="24"/>
          <w:szCs w:val="24"/>
        </w:rPr>
        <w:t xml:space="preserve">, 40 (2015) 10158-10167. (SCI, IF </w:t>
      </w:r>
      <w:r w:rsidRPr="00EA4DA7">
        <w:rPr>
          <w:color w:val="auto"/>
          <w:spacing w:val="-12"/>
          <w:sz w:val="24"/>
          <w:szCs w:val="24"/>
        </w:rPr>
        <w:t>3.205</w:t>
      </w:r>
      <w:r w:rsidRPr="00EA4DA7">
        <w:rPr>
          <w:color w:val="auto"/>
          <w:sz w:val="24"/>
          <w:szCs w:val="24"/>
        </w:rPr>
        <w:t>)</w:t>
      </w:r>
      <w:bookmarkEnd w:id="8"/>
      <w:bookmarkEnd w:id="9"/>
      <w:r w:rsidRPr="00EA4DA7">
        <w:rPr>
          <w:color w:val="auto"/>
          <w:sz w:val="24"/>
          <w:szCs w:val="24"/>
        </w:rPr>
        <w:t xml:space="preserve"> </w:t>
      </w:r>
    </w:p>
    <w:p w:rsidR="00214DC0" w:rsidRPr="00EA4DA7" w:rsidRDefault="00214DC0" w:rsidP="00214DC0">
      <w:pPr>
        <w:pStyle w:val="1"/>
        <w:numPr>
          <w:ilvl w:val="0"/>
          <w:numId w:val="2"/>
        </w:numPr>
        <w:autoSpaceDN w:val="0"/>
        <w:spacing w:line="400" w:lineRule="exact"/>
        <w:jc w:val="both"/>
        <w:rPr>
          <w:color w:val="auto"/>
          <w:sz w:val="24"/>
          <w:szCs w:val="24"/>
        </w:rPr>
      </w:pPr>
      <w:bookmarkStart w:id="10" w:name="_Toc32298"/>
      <w:bookmarkStart w:id="11" w:name="_Toc452099214"/>
      <w:r w:rsidRPr="00EA4DA7">
        <w:rPr>
          <w:color w:val="auto"/>
          <w:sz w:val="24"/>
          <w:szCs w:val="24"/>
        </w:rPr>
        <w:t xml:space="preserve">One-step solvothermal synthesis of different morphologies CuS nanosheets compared as supercapacitor electrode materials. </w:t>
      </w:r>
      <w:r w:rsidRPr="00EA4DA7">
        <w:rPr>
          <w:b/>
          <w:i/>
          <w:iCs/>
          <w:color w:val="auto"/>
          <w:sz w:val="24"/>
          <w:szCs w:val="24"/>
        </w:rPr>
        <w:t>Journal of Alloys and Compounds</w:t>
      </w:r>
      <w:r w:rsidRPr="00EA4DA7">
        <w:rPr>
          <w:color w:val="auto"/>
          <w:sz w:val="24"/>
          <w:szCs w:val="24"/>
        </w:rPr>
        <w:t xml:space="preserve">, 625 (2015) 158-163. (SCI, IF </w:t>
      </w:r>
      <w:r w:rsidRPr="00EA4DA7">
        <w:rPr>
          <w:color w:val="auto"/>
          <w:spacing w:val="-12"/>
          <w:sz w:val="24"/>
          <w:szCs w:val="24"/>
        </w:rPr>
        <w:t>3.014</w:t>
      </w:r>
      <w:r w:rsidRPr="00EA4DA7">
        <w:rPr>
          <w:color w:val="auto"/>
          <w:sz w:val="24"/>
          <w:szCs w:val="24"/>
        </w:rPr>
        <w:t>)</w:t>
      </w:r>
      <w:bookmarkEnd w:id="10"/>
      <w:bookmarkEnd w:id="11"/>
    </w:p>
    <w:p w:rsidR="00214DC0" w:rsidRPr="00EA4DA7" w:rsidRDefault="00214DC0" w:rsidP="00214DC0">
      <w:pPr>
        <w:pStyle w:val="1"/>
        <w:numPr>
          <w:ilvl w:val="0"/>
          <w:numId w:val="2"/>
        </w:numPr>
        <w:autoSpaceDN w:val="0"/>
        <w:spacing w:line="400" w:lineRule="exact"/>
        <w:jc w:val="both"/>
        <w:rPr>
          <w:b/>
          <w:color w:val="auto"/>
          <w:sz w:val="24"/>
          <w:szCs w:val="24"/>
        </w:rPr>
      </w:pPr>
      <w:bookmarkStart w:id="12" w:name="_Toc13922"/>
      <w:bookmarkStart w:id="13" w:name="_Toc452099215"/>
      <w:r w:rsidRPr="00EA4DA7">
        <w:rPr>
          <w:color w:val="auto"/>
          <w:sz w:val="24"/>
          <w:szCs w:val="24"/>
        </w:rPr>
        <w:t xml:space="preserve">Acetylene black incorporated layered copper sulfide nanosheets for high-performance supercapacitor. </w:t>
      </w:r>
      <w:r w:rsidRPr="00EA4DA7">
        <w:rPr>
          <w:b/>
          <w:i/>
          <w:iCs/>
          <w:color w:val="auto"/>
          <w:sz w:val="24"/>
          <w:szCs w:val="24"/>
        </w:rPr>
        <w:t>Journal of Alloys and Compounds</w:t>
      </w:r>
      <w:r w:rsidRPr="00EA4DA7">
        <w:rPr>
          <w:color w:val="auto"/>
          <w:sz w:val="24"/>
          <w:szCs w:val="24"/>
        </w:rPr>
        <w:t xml:space="preserve">, 641 (2015) 119-126. (SCI, IF </w:t>
      </w:r>
      <w:r w:rsidRPr="00EA4DA7">
        <w:rPr>
          <w:color w:val="auto"/>
          <w:spacing w:val="-12"/>
          <w:sz w:val="24"/>
          <w:szCs w:val="24"/>
        </w:rPr>
        <w:t>3.014</w:t>
      </w:r>
      <w:r w:rsidRPr="00EA4DA7">
        <w:rPr>
          <w:color w:val="auto"/>
          <w:sz w:val="24"/>
          <w:szCs w:val="24"/>
        </w:rPr>
        <w:t>)</w:t>
      </w:r>
      <w:bookmarkEnd w:id="12"/>
      <w:bookmarkEnd w:id="13"/>
    </w:p>
    <w:p w:rsidR="00214DC0" w:rsidRPr="00EA4DA7" w:rsidRDefault="00214DC0" w:rsidP="00214DC0">
      <w:pPr>
        <w:pStyle w:val="1"/>
        <w:numPr>
          <w:ilvl w:val="0"/>
          <w:numId w:val="2"/>
        </w:numPr>
        <w:autoSpaceDN w:val="0"/>
        <w:spacing w:line="400" w:lineRule="exact"/>
        <w:jc w:val="both"/>
        <w:rPr>
          <w:color w:val="auto"/>
          <w:sz w:val="24"/>
          <w:szCs w:val="24"/>
        </w:rPr>
      </w:pPr>
      <w:bookmarkStart w:id="14" w:name="_Toc27509"/>
      <w:bookmarkStart w:id="15" w:name="_Toc452099216"/>
      <w:r w:rsidRPr="00EA4DA7">
        <w:rPr>
          <w:color w:val="auto"/>
          <w:sz w:val="24"/>
          <w:szCs w:val="24"/>
        </w:rPr>
        <w:t xml:space="preserve">One-step hydrothermal synthesis of two-dimensional cobalt sulfide for high-performance supercapacitors. </w:t>
      </w:r>
      <w:r w:rsidRPr="00EA4DA7">
        <w:rPr>
          <w:b/>
          <w:i/>
          <w:iCs/>
          <w:color w:val="auto"/>
          <w:sz w:val="24"/>
          <w:szCs w:val="24"/>
        </w:rPr>
        <w:t>Materials Letters</w:t>
      </w:r>
      <w:r w:rsidRPr="00EA4DA7">
        <w:rPr>
          <w:color w:val="auto"/>
          <w:sz w:val="24"/>
          <w:szCs w:val="24"/>
        </w:rPr>
        <w:t xml:space="preserve">, 131 (2014) 45-48. (SCI, IF </w:t>
      </w:r>
      <w:r w:rsidRPr="00EA4DA7">
        <w:rPr>
          <w:color w:val="auto"/>
          <w:spacing w:val="-12"/>
          <w:sz w:val="24"/>
          <w:szCs w:val="24"/>
        </w:rPr>
        <w:t>2.437</w:t>
      </w:r>
      <w:r w:rsidRPr="00EA4DA7">
        <w:rPr>
          <w:color w:val="auto"/>
          <w:sz w:val="24"/>
          <w:szCs w:val="24"/>
        </w:rPr>
        <w:t>)</w:t>
      </w:r>
      <w:bookmarkEnd w:id="14"/>
      <w:bookmarkEnd w:id="15"/>
      <w:r w:rsidRPr="00EA4DA7">
        <w:rPr>
          <w:color w:val="auto"/>
          <w:sz w:val="24"/>
          <w:szCs w:val="24"/>
        </w:rPr>
        <w:t xml:space="preserve"> </w:t>
      </w:r>
    </w:p>
    <w:p w:rsidR="00214DC0" w:rsidRPr="00EA4DA7" w:rsidRDefault="00214DC0" w:rsidP="00214DC0">
      <w:pPr>
        <w:pStyle w:val="1"/>
        <w:numPr>
          <w:ilvl w:val="0"/>
          <w:numId w:val="2"/>
        </w:numPr>
        <w:autoSpaceDN w:val="0"/>
        <w:spacing w:line="400" w:lineRule="exact"/>
        <w:jc w:val="both"/>
        <w:rPr>
          <w:color w:val="auto"/>
          <w:sz w:val="24"/>
          <w:szCs w:val="24"/>
        </w:rPr>
      </w:pPr>
      <w:bookmarkStart w:id="16" w:name="_Toc21631"/>
      <w:bookmarkStart w:id="17" w:name="_Toc452099217"/>
      <w:r w:rsidRPr="00EA4DA7">
        <w:rPr>
          <w:color w:val="auto"/>
          <w:sz w:val="24"/>
          <w:szCs w:val="24"/>
        </w:rPr>
        <w:t>Preparation of layered MoSe</w:t>
      </w:r>
      <w:r w:rsidRPr="00EA4DA7">
        <w:rPr>
          <w:color w:val="auto"/>
          <w:sz w:val="24"/>
          <w:szCs w:val="24"/>
          <w:vertAlign w:val="subscript"/>
        </w:rPr>
        <w:t>2</w:t>
      </w:r>
      <w:r w:rsidRPr="00EA4DA7">
        <w:rPr>
          <w:color w:val="auto"/>
          <w:sz w:val="24"/>
          <w:szCs w:val="24"/>
        </w:rPr>
        <w:t xml:space="preserve"> nanosheets     on Ni-foam substrate with enhanced supercapacitor performance. </w:t>
      </w:r>
      <w:r w:rsidRPr="00EA4DA7">
        <w:rPr>
          <w:b/>
          <w:i/>
          <w:iCs/>
          <w:color w:val="auto"/>
          <w:sz w:val="24"/>
          <w:szCs w:val="24"/>
        </w:rPr>
        <w:t>Materials Letters</w:t>
      </w:r>
      <w:r w:rsidRPr="00EA4DA7">
        <w:rPr>
          <w:color w:val="auto"/>
          <w:sz w:val="24"/>
          <w:szCs w:val="24"/>
        </w:rPr>
        <w:t xml:space="preserve">, 152 (2015) 244-247. (SCI, IF </w:t>
      </w:r>
      <w:r w:rsidRPr="00EA4DA7">
        <w:rPr>
          <w:color w:val="auto"/>
          <w:spacing w:val="-12"/>
          <w:sz w:val="24"/>
          <w:szCs w:val="24"/>
        </w:rPr>
        <w:t>2.437</w:t>
      </w:r>
      <w:r w:rsidRPr="00EA4DA7">
        <w:rPr>
          <w:color w:val="auto"/>
          <w:sz w:val="24"/>
          <w:szCs w:val="24"/>
        </w:rPr>
        <w:t>)</w:t>
      </w:r>
      <w:bookmarkEnd w:id="16"/>
      <w:bookmarkEnd w:id="17"/>
    </w:p>
    <w:p w:rsidR="00214DC0" w:rsidRPr="00EA4DA7" w:rsidRDefault="00214DC0" w:rsidP="00214DC0">
      <w:pPr>
        <w:pStyle w:val="1"/>
        <w:numPr>
          <w:ilvl w:val="0"/>
          <w:numId w:val="2"/>
        </w:numPr>
        <w:autoSpaceDN w:val="0"/>
        <w:spacing w:line="400" w:lineRule="exact"/>
        <w:jc w:val="both"/>
        <w:rPr>
          <w:color w:val="auto"/>
          <w:sz w:val="24"/>
          <w:szCs w:val="24"/>
        </w:rPr>
      </w:pPr>
      <w:r w:rsidRPr="00EA4DA7">
        <w:rPr>
          <w:color w:val="auto"/>
          <w:sz w:val="24"/>
          <w:szCs w:val="24"/>
        </w:rPr>
        <w:t xml:space="preserve">Net-like molybdenum selenide-acetylene black supported on Ni foam for high-performance supercapacitor electrodes and hydrogen evolution reaction. </w:t>
      </w:r>
      <w:r w:rsidRPr="00EA4DA7">
        <w:rPr>
          <w:b/>
          <w:i/>
          <w:iCs/>
          <w:color w:val="auto"/>
          <w:sz w:val="24"/>
          <w:szCs w:val="24"/>
        </w:rPr>
        <w:t>Chemical Engineering Journal</w:t>
      </w:r>
      <w:r w:rsidRPr="00EA4DA7">
        <w:rPr>
          <w:iCs/>
          <w:color w:val="auto"/>
          <w:sz w:val="24"/>
          <w:szCs w:val="24"/>
        </w:rPr>
        <w:t xml:space="preserve">, 302 (2016) 437-445. </w:t>
      </w:r>
      <w:r w:rsidRPr="00EA4DA7">
        <w:rPr>
          <w:color w:val="auto"/>
          <w:spacing w:val="-12"/>
          <w:sz w:val="24"/>
          <w:szCs w:val="24"/>
        </w:rPr>
        <w:t>(SCI, IF: 5.310)</w:t>
      </w:r>
    </w:p>
    <w:p w:rsidR="00825960" w:rsidRPr="00EA4DA7" w:rsidRDefault="00825960" w:rsidP="00825960">
      <w:pPr>
        <w:pStyle w:val="1"/>
        <w:autoSpaceDN w:val="0"/>
        <w:spacing w:line="400" w:lineRule="exact"/>
        <w:jc w:val="both"/>
        <w:rPr>
          <w:b/>
          <w:color w:val="auto"/>
          <w:sz w:val="24"/>
          <w:szCs w:val="24"/>
        </w:rPr>
      </w:pPr>
      <w:r w:rsidRPr="00EA4DA7">
        <w:rPr>
          <w:rFonts w:hint="eastAsia"/>
          <w:b/>
          <w:color w:val="auto"/>
          <w:spacing w:val="-12"/>
          <w:sz w:val="24"/>
          <w:szCs w:val="24"/>
        </w:rPr>
        <w:t>张红定</w:t>
      </w:r>
    </w:p>
    <w:p w:rsidR="00214DC0" w:rsidRPr="00EA4DA7" w:rsidRDefault="00214DC0" w:rsidP="00214DC0">
      <w:pPr>
        <w:numPr>
          <w:ilvl w:val="0"/>
          <w:numId w:val="2"/>
        </w:numPr>
        <w:spacing w:line="480" w:lineRule="exact"/>
        <w:rPr>
          <w:sz w:val="24"/>
        </w:rPr>
      </w:pPr>
      <w:r w:rsidRPr="00EA4DA7">
        <w:rPr>
          <w:sz w:val="24"/>
        </w:rPr>
        <w:t xml:space="preserve">A fluorescent biosensor for protein detection based on </w:t>
      </w:r>
      <w:r w:rsidRPr="00EA4DA7">
        <w:rPr>
          <w:sz w:val="24"/>
        </w:rPr>
        <w:lastRenderedPageBreak/>
        <w:t xml:space="preserve">poly(thymine)-templated copper nanoparticles and terminal protection of small molecule-linked DNA, </w:t>
      </w:r>
      <w:r w:rsidRPr="00EA4DA7">
        <w:rPr>
          <w:b/>
          <w:bCs/>
          <w:i/>
          <w:iCs/>
          <w:sz w:val="24"/>
        </w:rPr>
        <w:t>Biosensors and Bioelectronics</w:t>
      </w:r>
      <w:r w:rsidRPr="00EA4DA7">
        <w:rPr>
          <w:bCs/>
          <w:i/>
          <w:iCs/>
          <w:sz w:val="24"/>
        </w:rPr>
        <w:t>,</w:t>
      </w:r>
      <w:r w:rsidRPr="00EA4DA7">
        <w:rPr>
          <w:sz w:val="24"/>
        </w:rPr>
        <w:t xml:space="preserve"> 2015, 74: 581-586. </w:t>
      </w:r>
    </w:p>
    <w:p w:rsidR="00A333EC" w:rsidRPr="00EA4DA7" w:rsidRDefault="00214DC0" w:rsidP="00214DC0">
      <w:pPr>
        <w:numPr>
          <w:ilvl w:val="0"/>
          <w:numId w:val="2"/>
        </w:numPr>
        <w:spacing w:line="480" w:lineRule="exact"/>
        <w:rPr>
          <w:sz w:val="24"/>
        </w:rPr>
      </w:pPr>
      <w:r w:rsidRPr="00EA4DA7">
        <w:rPr>
          <w:sz w:val="24"/>
        </w:rPr>
        <w:t xml:space="preserve">A label-free and ultrasensitive fluorescent sensor for dopamine detection based on double-stranded DNA templated copper nanoparticles. </w:t>
      </w:r>
      <w:r w:rsidRPr="00EA4DA7">
        <w:rPr>
          <w:b/>
          <w:bCs/>
          <w:i/>
          <w:iCs/>
          <w:sz w:val="24"/>
        </w:rPr>
        <w:t>Sensors and Actuators B: Chemical</w:t>
      </w:r>
      <w:r w:rsidRPr="00EA4DA7">
        <w:rPr>
          <w:sz w:val="24"/>
        </w:rPr>
        <w:t>, 2015, 220: 146-153.</w:t>
      </w:r>
    </w:p>
    <w:p w:rsidR="00214DC0" w:rsidRPr="00EA4DA7" w:rsidRDefault="00214DC0" w:rsidP="00214DC0">
      <w:pPr>
        <w:numPr>
          <w:ilvl w:val="0"/>
          <w:numId w:val="2"/>
        </w:numPr>
        <w:spacing w:line="480" w:lineRule="exact"/>
        <w:rPr>
          <w:sz w:val="24"/>
        </w:rPr>
      </w:pPr>
      <w:r w:rsidRPr="00EA4DA7">
        <w:rPr>
          <w:bCs/>
          <w:sz w:val="24"/>
          <w:lang w:val="sv-SE"/>
        </w:rPr>
        <w:t>A</w:t>
      </w:r>
      <w:r w:rsidRPr="00EA4DA7">
        <w:rPr>
          <w:bCs/>
          <w:sz w:val="24"/>
        </w:rPr>
        <w:t xml:space="preserve"> sensitive and label-free electrochemical impedance biosensor for protein detection based on terminal protection of small molecular-linked DNA, </w:t>
      </w:r>
      <w:r w:rsidRPr="00EA4DA7">
        <w:rPr>
          <w:b/>
          <w:bCs/>
          <w:i/>
          <w:iCs/>
          <w:sz w:val="24"/>
        </w:rPr>
        <w:t>Sensors and Actuators B: Chemical,</w:t>
      </w:r>
      <w:r w:rsidRPr="00EA4DA7">
        <w:rPr>
          <w:bCs/>
          <w:sz w:val="24"/>
        </w:rPr>
        <w:t xml:space="preserve"> 2014, 194: 478-483. </w:t>
      </w:r>
    </w:p>
    <w:p w:rsidR="00A333EC" w:rsidRPr="00EA4DA7" w:rsidRDefault="00214DC0" w:rsidP="00214DC0">
      <w:pPr>
        <w:numPr>
          <w:ilvl w:val="0"/>
          <w:numId w:val="2"/>
        </w:numPr>
        <w:spacing w:line="400" w:lineRule="exact"/>
        <w:rPr>
          <w:bCs/>
          <w:sz w:val="24"/>
        </w:rPr>
      </w:pPr>
      <w:r w:rsidRPr="00EA4DA7">
        <w:rPr>
          <w:sz w:val="24"/>
        </w:rPr>
        <w:t>H</w:t>
      </w:r>
      <w:r w:rsidRPr="00EA4DA7">
        <w:rPr>
          <w:sz w:val="24"/>
          <w:vertAlign w:val="subscript"/>
        </w:rPr>
        <w:t>2</w:t>
      </w:r>
      <w:r w:rsidRPr="00EA4DA7">
        <w:rPr>
          <w:sz w:val="24"/>
        </w:rPr>
        <w:t>O</w:t>
      </w:r>
      <w:r w:rsidRPr="00EA4DA7">
        <w:rPr>
          <w:sz w:val="24"/>
          <w:vertAlign w:val="subscript"/>
        </w:rPr>
        <w:t>2</w:t>
      </w:r>
      <w:r w:rsidRPr="00EA4DA7">
        <w:rPr>
          <w:sz w:val="24"/>
        </w:rPr>
        <w:t xml:space="preserve">-mediated fluorescence quenching of double-stranded DNA templated copper nanoparticles for label-free and sensitive detection of glucose, </w:t>
      </w:r>
      <w:r w:rsidRPr="00EA4DA7">
        <w:rPr>
          <w:b/>
          <w:bCs/>
          <w:i/>
          <w:iCs/>
          <w:sz w:val="24"/>
        </w:rPr>
        <w:t>RSC Advance</w:t>
      </w:r>
      <w:r w:rsidRPr="00EA4DA7">
        <w:rPr>
          <w:sz w:val="24"/>
        </w:rPr>
        <w:t>, 2015, 5(95): 77906-77912.</w:t>
      </w:r>
    </w:p>
    <w:p w:rsidR="00214DC0" w:rsidRPr="00EA4DA7" w:rsidRDefault="00214DC0" w:rsidP="00214DC0">
      <w:pPr>
        <w:numPr>
          <w:ilvl w:val="0"/>
          <w:numId w:val="2"/>
        </w:numPr>
        <w:spacing w:line="400" w:lineRule="exact"/>
        <w:rPr>
          <w:bCs/>
          <w:sz w:val="24"/>
        </w:rPr>
      </w:pPr>
      <w:r w:rsidRPr="00EA4DA7">
        <w:rPr>
          <w:bCs/>
          <w:sz w:val="24"/>
        </w:rPr>
        <w:t xml:space="preserve">Tungsten disulfide nano-flowers/silver nanoparticles composites based electrochemical sensor for theophylline determination, </w:t>
      </w:r>
      <w:r w:rsidRPr="00EA4DA7">
        <w:rPr>
          <w:b/>
          <w:bCs/>
          <w:i/>
          <w:iCs/>
          <w:sz w:val="24"/>
        </w:rPr>
        <w:t>Journal of The Electrochemical Society,</w:t>
      </w:r>
      <w:r w:rsidRPr="00EA4DA7">
        <w:rPr>
          <w:bCs/>
          <w:sz w:val="24"/>
        </w:rPr>
        <w:t xml:space="preserve"> 2015, 162(7): B173-B179. (</w:t>
      </w:r>
      <w:r w:rsidRPr="00EA4DA7">
        <w:rPr>
          <w:sz w:val="24"/>
        </w:rPr>
        <w:t>SCI</w:t>
      </w:r>
      <w:r w:rsidRPr="00EA4DA7">
        <w:rPr>
          <w:sz w:val="24"/>
        </w:rPr>
        <w:t>二区，</w:t>
      </w:r>
      <w:r w:rsidRPr="00EA4DA7">
        <w:rPr>
          <w:sz w:val="24"/>
        </w:rPr>
        <w:t>IF 3.014)</w:t>
      </w:r>
    </w:p>
    <w:p w:rsidR="00A333EC" w:rsidRPr="00EA4DA7" w:rsidRDefault="00214DC0" w:rsidP="00214DC0">
      <w:pPr>
        <w:numPr>
          <w:ilvl w:val="0"/>
          <w:numId w:val="2"/>
        </w:numPr>
        <w:spacing w:line="400" w:lineRule="exact"/>
        <w:rPr>
          <w:sz w:val="24"/>
        </w:rPr>
      </w:pPr>
      <w:r w:rsidRPr="00EA4DA7">
        <w:rPr>
          <w:bCs/>
          <w:sz w:val="24"/>
        </w:rPr>
        <w:t xml:space="preserve">Electrochemical biosensor for simultaneous determination of guanine and adenine based on dopamine-melanin colloidal nanospheres-graphene composites, </w:t>
      </w:r>
      <w:r w:rsidRPr="00EA4DA7">
        <w:rPr>
          <w:b/>
          <w:bCs/>
          <w:i/>
          <w:iCs/>
          <w:sz w:val="24"/>
        </w:rPr>
        <w:t>Journal of Solid State Electrochemistry</w:t>
      </w:r>
      <w:r w:rsidRPr="00EA4DA7">
        <w:rPr>
          <w:bCs/>
          <w:sz w:val="24"/>
        </w:rPr>
        <w:t>, 2014, 18(9): 2435-2442.</w:t>
      </w:r>
    </w:p>
    <w:p w:rsidR="00A333EC" w:rsidRPr="00EA4DA7" w:rsidRDefault="00214DC0" w:rsidP="00214DC0">
      <w:pPr>
        <w:numPr>
          <w:ilvl w:val="0"/>
          <w:numId w:val="2"/>
        </w:numPr>
        <w:spacing w:line="400" w:lineRule="exact"/>
        <w:rPr>
          <w:sz w:val="24"/>
        </w:rPr>
      </w:pPr>
      <w:r w:rsidRPr="00EA4DA7">
        <w:rPr>
          <w:sz w:val="24"/>
        </w:rPr>
        <w:t xml:space="preserve">Inhibition of double-strand DNA templated copper nanoparticles as a label-free fluorescent sensor for L-histidine, </w:t>
      </w:r>
      <w:r w:rsidRPr="00EA4DA7">
        <w:rPr>
          <w:b/>
          <w:bCs/>
          <w:i/>
          <w:iCs/>
          <w:sz w:val="24"/>
        </w:rPr>
        <w:t>New Journal of Chemistry,</w:t>
      </w:r>
      <w:r w:rsidRPr="00EA4DA7">
        <w:rPr>
          <w:sz w:val="24"/>
        </w:rPr>
        <w:t xml:space="preserve"> 2015, 39(11): 8896-8890.</w:t>
      </w:r>
    </w:p>
    <w:p w:rsidR="00214DC0" w:rsidRPr="00EA4DA7" w:rsidRDefault="00214DC0" w:rsidP="00214DC0">
      <w:pPr>
        <w:numPr>
          <w:ilvl w:val="0"/>
          <w:numId w:val="2"/>
        </w:numPr>
        <w:spacing w:line="400" w:lineRule="exact"/>
        <w:rPr>
          <w:sz w:val="24"/>
        </w:rPr>
      </w:pPr>
      <w:r w:rsidRPr="00EA4DA7">
        <w:rPr>
          <w:sz w:val="24"/>
        </w:rPr>
        <w:t xml:space="preserve">Poly (thymine)-templated fluorescent copper nanoparticles for label-free detection of N-acetylcysteine in pharmaceutical samples, </w:t>
      </w:r>
      <w:r w:rsidRPr="00EA4DA7">
        <w:rPr>
          <w:b/>
          <w:bCs/>
          <w:i/>
          <w:iCs/>
          <w:sz w:val="24"/>
        </w:rPr>
        <w:t>Analytical Methods,</w:t>
      </w:r>
      <w:r w:rsidRPr="00EA4DA7">
        <w:rPr>
          <w:sz w:val="24"/>
        </w:rPr>
        <w:t xml:space="preserve"> 2015, 7(15): 6372-6377.</w:t>
      </w:r>
    </w:p>
    <w:p w:rsidR="00214DC0" w:rsidRPr="00EA4DA7" w:rsidRDefault="00214DC0" w:rsidP="00214DC0">
      <w:pPr>
        <w:numPr>
          <w:ilvl w:val="0"/>
          <w:numId w:val="2"/>
        </w:numPr>
        <w:spacing w:line="400" w:lineRule="exact"/>
        <w:rPr>
          <w:b/>
          <w:bCs/>
          <w:sz w:val="24"/>
        </w:rPr>
      </w:pPr>
      <w:r w:rsidRPr="00EA4DA7">
        <w:rPr>
          <w:bCs/>
          <w:sz w:val="24"/>
        </w:rPr>
        <w:t xml:space="preserve">Determination of adenine and guanine by a dopamine-melanin nanosphere-polyaniline nanocomposite modified glassy carbon electrode, </w:t>
      </w:r>
      <w:r w:rsidRPr="00EA4DA7">
        <w:rPr>
          <w:b/>
          <w:bCs/>
          <w:i/>
          <w:iCs/>
          <w:sz w:val="24"/>
        </w:rPr>
        <w:t>Analytical Letters</w:t>
      </w:r>
      <w:r w:rsidRPr="00EA4DA7">
        <w:rPr>
          <w:bCs/>
          <w:sz w:val="24"/>
        </w:rPr>
        <w:t>, 2016,</w:t>
      </w:r>
      <w:r w:rsidRPr="00EA4DA7">
        <w:rPr>
          <w:kern w:val="0"/>
          <w:sz w:val="24"/>
        </w:rPr>
        <w:t xml:space="preserve"> </w:t>
      </w:r>
      <w:r w:rsidRPr="00EA4DA7">
        <w:rPr>
          <w:bCs/>
          <w:sz w:val="24"/>
        </w:rPr>
        <w:t>49(2): 226-235.</w:t>
      </w:r>
      <w:r w:rsidRPr="00EA4DA7">
        <w:rPr>
          <w:sz w:val="24"/>
        </w:rPr>
        <w:t xml:space="preserve"> </w:t>
      </w:r>
    </w:p>
    <w:p w:rsidR="00825960" w:rsidRPr="00EA4DA7" w:rsidRDefault="00825960" w:rsidP="00825960">
      <w:pPr>
        <w:numPr>
          <w:ilvl w:val="0"/>
          <w:numId w:val="2"/>
        </w:numPr>
        <w:spacing w:line="360" w:lineRule="auto"/>
        <w:rPr>
          <w:b/>
          <w:sz w:val="24"/>
        </w:rPr>
      </w:pPr>
      <w:r w:rsidRPr="00EA4DA7">
        <w:rPr>
          <w:sz w:val="24"/>
        </w:rPr>
        <w:t>基于二硫化钼</w:t>
      </w:r>
      <w:r w:rsidRPr="00EA4DA7">
        <w:rPr>
          <w:sz w:val="24"/>
        </w:rPr>
        <w:t>-</w:t>
      </w:r>
      <w:r w:rsidRPr="00EA4DA7">
        <w:rPr>
          <w:sz w:val="24"/>
        </w:rPr>
        <w:t>碳纳米颗粒复合物的电化学传感器研究，</w:t>
      </w:r>
      <w:r w:rsidRPr="00EA4DA7">
        <w:rPr>
          <w:b/>
          <w:bCs/>
          <w:i/>
          <w:iCs/>
          <w:sz w:val="24"/>
        </w:rPr>
        <w:t>信阳师范学院学报：自然科学版</w:t>
      </w:r>
      <w:r w:rsidRPr="00EA4DA7">
        <w:rPr>
          <w:sz w:val="24"/>
        </w:rPr>
        <w:t>，</w:t>
      </w:r>
      <w:r w:rsidRPr="00EA4DA7">
        <w:rPr>
          <w:sz w:val="24"/>
        </w:rPr>
        <w:t>2015, 28</w:t>
      </w:r>
      <w:r w:rsidRPr="00EA4DA7">
        <w:rPr>
          <w:sz w:val="24"/>
        </w:rPr>
        <w:t>（</w:t>
      </w:r>
      <w:r w:rsidRPr="00EA4DA7">
        <w:rPr>
          <w:sz w:val="24"/>
        </w:rPr>
        <w:t>4</w:t>
      </w:r>
      <w:r w:rsidRPr="00EA4DA7">
        <w:rPr>
          <w:sz w:val="24"/>
        </w:rPr>
        <w:t>）：</w:t>
      </w:r>
      <w:r w:rsidRPr="00EA4DA7">
        <w:rPr>
          <w:sz w:val="24"/>
        </w:rPr>
        <w:t>550-554.</w:t>
      </w:r>
    </w:p>
    <w:p w:rsidR="00825960" w:rsidRPr="00EA4DA7" w:rsidRDefault="00825960" w:rsidP="00825960">
      <w:pPr>
        <w:spacing w:line="360" w:lineRule="auto"/>
        <w:rPr>
          <w:b/>
          <w:sz w:val="24"/>
        </w:rPr>
      </w:pPr>
      <w:r w:rsidRPr="00EA4DA7">
        <w:rPr>
          <w:rFonts w:hint="eastAsia"/>
          <w:b/>
          <w:sz w:val="24"/>
        </w:rPr>
        <w:t>史朝霞</w:t>
      </w:r>
    </w:p>
    <w:p w:rsidR="00A333EC" w:rsidRPr="00EA4DA7" w:rsidRDefault="00214DC0" w:rsidP="00214DC0">
      <w:pPr>
        <w:pStyle w:val="a5"/>
        <w:numPr>
          <w:ilvl w:val="0"/>
          <w:numId w:val="2"/>
        </w:numPr>
        <w:spacing w:before="60" w:line="340" w:lineRule="exact"/>
        <w:ind w:firstLineChars="0"/>
        <w:rPr>
          <w:kern w:val="0"/>
          <w:sz w:val="24"/>
        </w:rPr>
      </w:pPr>
      <w:r w:rsidRPr="00EA4DA7">
        <w:rPr>
          <w:kern w:val="0"/>
          <w:sz w:val="24"/>
        </w:rPr>
        <w:t xml:space="preserve">Morphology–dependent electrochemical sensing properties of manganese dioxide–graphene oxide hybrid for guaiacol and vanillin. </w:t>
      </w:r>
      <w:r w:rsidRPr="00EA4DA7">
        <w:rPr>
          <w:b/>
          <w:bCs/>
          <w:i/>
          <w:kern w:val="0"/>
          <w:sz w:val="24"/>
        </w:rPr>
        <w:t>Electrochimica Acta</w:t>
      </w:r>
      <w:r w:rsidRPr="00EA4DA7">
        <w:rPr>
          <w:kern w:val="0"/>
          <w:sz w:val="24"/>
        </w:rPr>
        <w:t>, 2014, 147, 157−166.</w:t>
      </w:r>
    </w:p>
    <w:p w:rsidR="00214DC0" w:rsidRPr="00EA4DA7" w:rsidRDefault="00214DC0" w:rsidP="00214DC0">
      <w:pPr>
        <w:pStyle w:val="a5"/>
        <w:numPr>
          <w:ilvl w:val="0"/>
          <w:numId w:val="2"/>
        </w:numPr>
        <w:spacing w:before="60" w:line="340" w:lineRule="exact"/>
        <w:ind w:firstLineChars="0"/>
        <w:rPr>
          <w:kern w:val="0"/>
          <w:sz w:val="24"/>
        </w:rPr>
      </w:pPr>
      <w:r w:rsidRPr="00EA4DA7">
        <w:rPr>
          <w:kern w:val="0"/>
          <w:sz w:val="24"/>
        </w:rPr>
        <w:t xml:space="preserve">Simple and novel electrochemical sensor for the determination of tetracycline </w:t>
      </w:r>
      <w:r w:rsidRPr="00EA4DA7">
        <w:rPr>
          <w:kern w:val="0"/>
          <w:sz w:val="24"/>
        </w:rPr>
        <w:lastRenderedPageBreak/>
        <w:t>based on iron/zinc cations–exchanged montmorillonite catalyst.</w:t>
      </w:r>
      <w:r w:rsidRPr="00EA4DA7">
        <w:rPr>
          <w:b/>
          <w:bCs/>
          <w:i/>
          <w:kern w:val="0"/>
          <w:sz w:val="24"/>
        </w:rPr>
        <w:t xml:space="preserve"> Talanta</w:t>
      </w:r>
      <w:r w:rsidRPr="00EA4DA7">
        <w:rPr>
          <w:b/>
          <w:bCs/>
          <w:kern w:val="0"/>
          <w:sz w:val="24"/>
        </w:rPr>
        <w:t>,</w:t>
      </w:r>
      <w:r w:rsidRPr="00EA4DA7">
        <w:rPr>
          <w:kern w:val="0"/>
          <w:sz w:val="24"/>
        </w:rPr>
        <w:t xml:space="preserve"> 2014, 121, 187−193. </w:t>
      </w:r>
    </w:p>
    <w:p w:rsidR="00214DC0" w:rsidRPr="00EA4DA7" w:rsidRDefault="00214DC0" w:rsidP="00214DC0">
      <w:pPr>
        <w:pStyle w:val="a5"/>
        <w:numPr>
          <w:ilvl w:val="0"/>
          <w:numId w:val="2"/>
        </w:numPr>
        <w:spacing w:before="60" w:line="340" w:lineRule="exact"/>
        <w:ind w:firstLineChars="0"/>
        <w:rPr>
          <w:kern w:val="0"/>
          <w:sz w:val="24"/>
        </w:rPr>
      </w:pPr>
      <w:r w:rsidRPr="00EA4DA7">
        <w:rPr>
          <w:kern w:val="0"/>
          <w:sz w:val="24"/>
        </w:rPr>
        <w:t xml:space="preserve">Preparation of yolk–shell structured copper oxide@silica oxide spheres and their application in high performance electrochemical sensing of Formoterol fumarate residues in swine feed and tissues. </w:t>
      </w:r>
      <w:r w:rsidRPr="00EA4DA7">
        <w:rPr>
          <w:b/>
          <w:bCs/>
          <w:i/>
          <w:kern w:val="0"/>
          <w:sz w:val="24"/>
        </w:rPr>
        <w:t>Food Chemistry</w:t>
      </w:r>
      <w:r w:rsidRPr="00EA4DA7">
        <w:rPr>
          <w:b/>
          <w:bCs/>
          <w:kern w:val="0"/>
          <w:sz w:val="24"/>
        </w:rPr>
        <w:t>,</w:t>
      </w:r>
      <w:r w:rsidRPr="00EA4DA7">
        <w:rPr>
          <w:kern w:val="0"/>
          <w:sz w:val="24"/>
        </w:rPr>
        <w:t xml:space="preserve"> 2016, 190, 544−551. </w:t>
      </w:r>
    </w:p>
    <w:p w:rsidR="00214DC0" w:rsidRPr="00EA4DA7" w:rsidRDefault="00214DC0" w:rsidP="00214DC0">
      <w:pPr>
        <w:pStyle w:val="a5"/>
        <w:numPr>
          <w:ilvl w:val="0"/>
          <w:numId w:val="2"/>
        </w:numPr>
        <w:spacing w:before="60" w:line="340" w:lineRule="exact"/>
        <w:ind w:firstLineChars="0"/>
        <w:rPr>
          <w:kern w:val="0"/>
          <w:sz w:val="24"/>
        </w:rPr>
      </w:pPr>
      <w:r w:rsidRPr="00EA4DA7">
        <w:rPr>
          <w:kern w:val="0"/>
          <w:sz w:val="24"/>
        </w:rPr>
        <w:t xml:space="preserve">Size−controlled core–shell−structured Ag@carbon spheres for electrochemical sensing of bisphenol A. </w:t>
      </w:r>
      <w:r w:rsidRPr="00EA4DA7">
        <w:rPr>
          <w:b/>
          <w:bCs/>
          <w:i/>
          <w:kern w:val="0"/>
          <w:sz w:val="24"/>
        </w:rPr>
        <w:t>Journal of Solid State Electrochemistry</w:t>
      </w:r>
      <w:r w:rsidRPr="00EA4DA7">
        <w:rPr>
          <w:b/>
          <w:bCs/>
          <w:kern w:val="0"/>
          <w:sz w:val="24"/>
        </w:rPr>
        <w:t>,</w:t>
      </w:r>
      <w:r w:rsidRPr="00EA4DA7">
        <w:rPr>
          <w:kern w:val="0"/>
          <w:sz w:val="24"/>
        </w:rPr>
        <w:t xml:space="preserve"> 2015, 19, 2299−2309. </w:t>
      </w:r>
    </w:p>
    <w:p w:rsidR="007965C5" w:rsidRPr="00EA4DA7" w:rsidRDefault="00214DC0" w:rsidP="00214DC0">
      <w:pPr>
        <w:pStyle w:val="a5"/>
        <w:numPr>
          <w:ilvl w:val="0"/>
          <w:numId w:val="2"/>
        </w:numPr>
        <w:spacing w:before="60" w:line="340" w:lineRule="exact"/>
        <w:ind w:firstLineChars="0"/>
        <w:rPr>
          <w:kern w:val="0"/>
          <w:sz w:val="24"/>
        </w:rPr>
      </w:pPr>
      <w:r w:rsidRPr="00EA4DA7">
        <w:rPr>
          <w:kern w:val="0"/>
          <w:sz w:val="24"/>
        </w:rPr>
        <w:t>A Novel electrochemical sensing strategy for rapid and ultrasensitive detection of 6−benzylaminopurine in sprout vegetables by hollow core/shell−Structured CuO@SiO</w:t>
      </w:r>
      <w:r w:rsidRPr="00EA4DA7">
        <w:rPr>
          <w:kern w:val="0"/>
          <w:sz w:val="24"/>
          <w:vertAlign w:val="subscript"/>
        </w:rPr>
        <w:t>2</w:t>
      </w:r>
      <w:r w:rsidRPr="00EA4DA7">
        <w:rPr>
          <w:kern w:val="0"/>
          <w:sz w:val="24"/>
        </w:rPr>
        <w:t xml:space="preserve"> microspheres.</w:t>
      </w:r>
      <w:r w:rsidRPr="00EA4DA7">
        <w:rPr>
          <w:b/>
          <w:bCs/>
          <w:kern w:val="0"/>
          <w:sz w:val="24"/>
        </w:rPr>
        <w:t xml:space="preserve"> </w:t>
      </w:r>
      <w:r w:rsidRPr="00EA4DA7">
        <w:rPr>
          <w:b/>
          <w:bCs/>
          <w:i/>
          <w:kern w:val="0"/>
          <w:sz w:val="24"/>
        </w:rPr>
        <w:t>Food Analytical Methods</w:t>
      </w:r>
      <w:r w:rsidRPr="00EA4DA7">
        <w:rPr>
          <w:b/>
          <w:bCs/>
          <w:kern w:val="0"/>
          <w:sz w:val="24"/>
        </w:rPr>
        <w:t>,</w:t>
      </w:r>
      <w:r w:rsidRPr="00EA4DA7">
        <w:rPr>
          <w:kern w:val="0"/>
          <w:sz w:val="24"/>
        </w:rPr>
        <w:t xml:space="preserve"> 2015, 8, 2504−2514. </w:t>
      </w:r>
    </w:p>
    <w:p w:rsidR="00214DC0" w:rsidRPr="00EA4DA7" w:rsidRDefault="00214DC0" w:rsidP="00214DC0">
      <w:pPr>
        <w:pStyle w:val="a5"/>
        <w:numPr>
          <w:ilvl w:val="0"/>
          <w:numId w:val="2"/>
        </w:numPr>
        <w:spacing w:before="60" w:line="340" w:lineRule="exact"/>
        <w:ind w:firstLineChars="0"/>
        <w:rPr>
          <w:kern w:val="0"/>
          <w:sz w:val="24"/>
        </w:rPr>
      </w:pPr>
      <w:r w:rsidRPr="00EA4DA7">
        <w:rPr>
          <w:kern w:val="0"/>
          <w:sz w:val="24"/>
        </w:rPr>
        <w:t>Synthesis of graphene oxide−wrapped core–shell structured carbon sphere@Al</w:t>
      </w:r>
      <w:r w:rsidRPr="00EA4DA7">
        <w:rPr>
          <w:kern w:val="0"/>
          <w:sz w:val="24"/>
          <w:vertAlign w:val="subscript"/>
        </w:rPr>
        <w:t>2</w:t>
      </w:r>
      <w:r w:rsidRPr="00EA4DA7">
        <w:rPr>
          <w:kern w:val="0"/>
          <w:sz w:val="24"/>
        </w:rPr>
        <w:t>O</w:t>
      </w:r>
      <w:r w:rsidRPr="00EA4DA7">
        <w:rPr>
          <w:kern w:val="0"/>
          <w:sz w:val="24"/>
          <w:vertAlign w:val="subscript"/>
        </w:rPr>
        <w:t>3</w:t>
      </w:r>
      <w:r w:rsidRPr="00EA4DA7">
        <w:rPr>
          <w:kern w:val="0"/>
          <w:sz w:val="24"/>
        </w:rPr>
        <w:t xml:space="preserve"> as electrode material for voltammetric determination of butylated hydroxyanisole in food products. </w:t>
      </w:r>
      <w:r w:rsidRPr="00EA4DA7">
        <w:rPr>
          <w:b/>
          <w:bCs/>
          <w:i/>
          <w:kern w:val="0"/>
          <w:sz w:val="24"/>
        </w:rPr>
        <w:t>Ionics</w:t>
      </w:r>
      <w:r w:rsidRPr="00EA4DA7">
        <w:rPr>
          <w:kern w:val="0"/>
          <w:sz w:val="24"/>
        </w:rPr>
        <w:t>, 2015, 21, 2959−2968. (SCI</w:t>
      </w:r>
      <w:r w:rsidRPr="00EA4DA7">
        <w:rPr>
          <w:kern w:val="0"/>
          <w:sz w:val="24"/>
        </w:rPr>
        <w:t>四区</w:t>
      </w:r>
      <w:r w:rsidRPr="00EA4DA7">
        <w:rPr>
          <w:kern w:val="0"/>
          <w:sz w:val="24"/>
        </w:rPr>
        <w:t>, IF </w:t>
      </w:r>
      <w:r w:rsidRPr="00EA4DA7">
        <w:rPr>
          <w:sz w:val="24"/>
        </w:rPr>
        <w:t>2.119</w:t>
      </w:r>
      <w:r w:rsidRPr="00EA4DA7">
        <w:rPr>
          <w:kern w:val="0"/>
          <w:sz w:val="24"/>
        </w:rPr>
        <w:t xml:space="preserve">) </w:t>
      </w:r>
    </w:p>
    <w:p w:rsidR="00214DC0" w:rsidRPr="00EA4DA7" w:rsidRDefault="00214DC0" w:rsidP="00214DC0">
      <w:pPr>
        <w:pStyle w:val="a5"/>
        <w:numPr>
          <w:ilvl w:val="0"/>
          <w:numId w:val="2"/>
        </w:numPr>
        <w:spacing w:before="60" w:line="340" w:lineRule="exact"/>
        <w:ind w:firstLineChars="0"/>
        <w:rPr>
          <w:kern w:val="0"/>
          <w:sz w:val="24"/>
        </w:rPr>
      </w:pPr>
      <w:r w:rsidRPr="00EA4DA7">
        <w:rPr>
          <w:kern w:val="0"/>
          <w:sz w:val="24"/>
        </w:rPr>
        <w:t xml:space="preserve">Rifampicin determination in human serum and urine based on a disposable carbon paste microelectrode modified with a hollow manganese oxide@mesoporous silica oxide core−shell nanohybrid. </w:t>
      </w:r>
      <w:r w:rsidRPr="00EA4DA7">
        <w:rPr>
          <w:b/>
          <w:bCs/>
          <w:i/>
          <w:kern w:val="0"/>
          <w:sz w:val="24"/>
        </w:rPr>
        <w:t>Canadian Journal of Chemistry</w:t>
      </w:r>
      <w:r w:rsidRPr="00EA4DA7">
        <w:rPr>
          <w:bCs/>
          <w:kern w:val="0"/>
          <w:sz w:val="24"/>
        </w:rPr>
        <w:t>,</w:t>
      </w:r>
      <w:r w:rsidRPr="00EA4DA7">
        <w:rPr>
          <w:kern w:val="0"/>
          <w:sz w:val="24"/>
        </w:rPr>
        <w:t xml:space="preserve"> 2015, 93, 1061−1068. (SCI</w:t>
      </w:r>
      <w:r w:rsidRPr="00EA4DA7">
        <w:rPr>
          <w:kern w:val="0"/>
          <w:sz w:val="24"/>
        </w:rPr>
        <w:t>四区</w:t>
      </w:r>
      <w:r w:rsidRPr="00EA4DA7">
        <w:rPr>
          <w:kern w:val="0"/>
          <w:sz w:val="24"/>
        </w:rPr>
        <w:t>, IF </w:t>
      </w:r>
      <w:r w:rsidRPr="00EA4DA7">
        <w:rPr>
          <w:sz w:val="24"/>
        </w:rPr>
        <w:t>1.003</w:t>
      </w:r>
      <w:r w:rsidRPr="00EA4DA7">
        <w:rPr>
          <w:kern w:val="0"/>
          <w:sz w:val="24"/>
        </w:rPr>
        <w:t>)</w:t>
      </w:r>
    </w:p>
    <w:p w:rsidR="00214DC0" w:rsidRPr="00EA4DA7" w:rsidRDefault="00214DC0" w:rsidP="00214DC0">
      <w:pPr>
        <w:pStyle w:val="a5"/>
        <w:numPr>
          <w:ilvl w:val="0"/>
          <w:numId w:val="2"/>
        </w:numPr>
        <w:spacing w:before="60" w:line="340" w:lineRule="exact"/>
        <w:ind w:firstLineChars="0"/>
        <w:rPr>
          <w:kern w:val="0"/>
          <w:sz w:val="24"/>
        </w:rPr>
      </w:pPr>
      <w:r w:rsidRPr="00EA4DA7">
        <w:rPr>
          <w:kern w:val="0"/>
          <w:sz w:val="24"/>
        </w:rPr>
        <w:t xml:space="preserve">Synthesis and characterization of mesoporous tin oxide−functionalized reduced graphene oxide nanoplatelets for ultrasensitive detection of guaiacol in red wines. </w:t>
      </w:r>
      <w:r w:rsidRPr="00EA4DA7">
        <w:rPr>
          <w:b/>
          <w:bCs/>
          <w:i/>
          <w:kern w:val="0"/>
          <w:sz w:val="24"/>
        </w:rPr>
        <w:t>Australian Journal of Chemistry</w:t>
      </w:r>
      <w:r w:rsidRPr="00EA4DA7">
        <w:rPr>
          <w:bCs/>
          <w:kern w:val="0"/>
          <w:sz w:val="24"/>
        </w:rPr>
        <w:t>,</w:t>
      </w:r>
      <w:r w:rsidRPr="00EA4DA7">
        <w:rPr>
          <w:kern w:val="0"/>
          <w:sz w:val="24"/>
        </w:rPr>
        <w:t xml:space="preserve"> 2016, 69, 220−229. (SCI</w:t>
      </w:r>
      <w:r w:rsidRPr="00EA4DA7">
        <w:rPr>
          <w:kern w:val="0"/>
          <w:sz w:val="24"/>
        </w:rPr>
        <w:t>四区</w:t>
      </w:r>
      <w:r w:rsidRPr="00EA4DA7">
        <w:rPr>
          <w:kern w:val="0"/>
          <w:sz w:val="24"/>
        </w:rPr>
        <w:t>, IF </w:t>
      </w:r>
      <w:r w:rsidRPr="00EA4DA7">
        <w:rPr>
          <w:sz w:val="24"/>
        </w:rPr>
        <w:t>1.427</w:t>
      </w:r>
      <w:r w:rsidRPr="00EA4DA7">
        <w:rPr>
          <w:kern w:val="0"/>
          <w:sz w:val="24"/>
        </w:rPr>
        <w:t xml:space="preserve">) </w:t>
      </w:r>
    </w:p>
    <w:p w:rsidR="007965C5" w:rsidRPr="00EA4DA7" w:rsidRDefault="007965C5" w:rsidP="00214DC0">
      <w:pPr>
        <w:pStyle w:val="a5"/>
        <w:numPr>
          <w:ilvl w:val="0"/>
          <w:numId w:val="2"/>
        </w:numPr>
        <w:spacing w:before="60" w:line="340" w:lineRule="exact"/>
        <w:ind w:firstLineChars="0"/>
        <w:rPr>
          <w:kern w:val="0"/>
          <w:sz w:val="24"/>
        </w:rPr>
      </w:pPr>
      <w:r w:rsidRPr="00EA4DA7">
        <w:rPr>
          <w:kern w:val="0"/>
          <w:sz w:val="24"/>
        </w:rPr>
        <w:t xml:space="preserve">Fabrication of hierarchical hollow manganese silicate spheres for the simultaneous enhanced determination of 2−aminophenol and 4−aminophenol. </w:t>
      </w:r>
      <w:r w:rsidRPr="00EA4DA7">
        <w:rPr>
          <w:b/>
          <w:i/>
          <w:kern w:val="0"/>
          <w:sz w:val="24"/>
        </w:rPr>
        <w:t>Electroanalysis</w:t>
      </w:r>
      <w:r w:rsidRPr="00EA4DA7">
        <w:rPr>
          <w:kern w:val="0"/>
          <w:sz w:val="24"/>
        </w:rPr>
        <w:t>, 2016, 28, 111−118.</w:t>
      </w:r>
    </w:p>
    <w:p w:rsidR="00825960" w:rsidRPr="00EA4DA7" w:rsidRDefault="00825960" w:rsidP="00825960">
      <w:pPr>
        <w:spacing w:before="60" w:line="340" w:lineRule="exact"/>
        <w:rPr>
          <w:b/>
          <w:kern w:val="0"/>
          <w:sz w:val="24"/>
        </w:rPr>
      </w:pPr>
      <w:r w:rsidRPr="00EA4DA7">
        <w:rPr>
          <w:rFonts w:hint="eastAsia"/>
          <w:b/>
          <w:sz w:val="24"/>
        </w:rPr>
        <w:t>杨润桦</w:t>
      </w:r>
    </w:p>
    <w:p w:rsidR="007965C5" w:rsidRPr="00EA4DA7" w:rsidRDefault="00A333EC" w:rsidP="007965C5">
      <w:pPr>
        <w:pStyle w:val="a5"/>
        <w:numPr>
          <w:ilvl w:val="0"/>
          <w:numId w:val="2"/>
        </w:numPr>
        <w:ind w:firstLineChars="0"/>
        <w:rPr>
          <w:sz w:val="24"/>
        </w:rPr>
      </w:pPr>
      <w:r w:rsidRPr="00EA4DA7">
        <w:rPr>
          <w:bCs/>
          <w:kern w:val="0"/>
          <w:sz w:val="24"/>
        </w:rPr>
        <w:t>酸固化剂</w:t>
      </w:r>
      <w:r w:rsidRPr="00EA4DA7">
        <w:rPr>
          <w:sz w:val="24"/>
        </w:rPr>
        <w:t>对酚醛树脂</w:t>
      </w:r>
      <w:r w:rsidRPr="00EA4DA7">
        <w:rPr>
          <w:sz w:val="24"/>
        </w:rPr>
        <w:t>/</w:t>
      </w:r>
      <w:r w:rsidRPr="00EA4DA7">
        <w:rPr>
          <w:sz w:val="24"/>
        </w:rPr>
        <w:t>玻化微珠复合材料性能的影响</w:t>
      </w:r>
      <w:r w:rsidRPr="00EA4DA7">
        <w:rPr>
          <w:sz w:val="24"/>
        </w:rPr>
        <w:t xml:space="preserve">[J]. </w:t>
      </w:r>
      <w:r w:rsidRPr="00EA4DA7">
        <w:rPr>
          <w:sz w:val="24"/>
        </w:rPr>
        <w:t>新型建筑材料</w:t>
      </w:r>
      <w:r w:rsidRPr="00EA4DA7">
        <w:rPr>
          <w:sz w:val="24"/>
        </w:rPr>
        <w:t>, 2015, (9):54-56.</w:t>
      </w:r>
    </w:p>
    <w:p w:rsidR="007965C5" w:rsidRPr="00EA4DA7" w:rsidRDefault="000A2CE6" w:rsidP="007965C5">
      <w:pPr>
        <w:pStyle w:val="a5"/>
        <w:numPr>
          <w:ilvl w:val="0"/>
          <w:numId w:val="2"/>
        </w:numPr>
        <w:ind w:firstLineChars="0"/>
        <w:rPr>
          <w:sz w:val="24"/>
        </w:rPr>
      </w:pPr>
      <w:r w:rsidRPr="00EA4DA7">
        <w:rPr>
          <w:rFonts w:hint="eastAsia"/>
          <w:sz w:val="24"/>
        </w:rPr>
        <w:t>膨胀珍珠岩</w:t>
      </w:r>
      <w:r w:rsidR="00A333EC" w:rsidRPr="00EA4DA7">
        <w:rPr>
          <w:sz w:val="24"/>
        </w:rPr>
        <w:t>/</w:t>
      </w:r>
      <w:r w:rsidR="00A333EC" w:rsidRPr="00EA4DA7">
        <w:rPr>
          <w:sz w:val="24"/>
        </w:rPr>
        <w:t>酚醛树脂轻质复合材料的制备及</w:t>
      </w:r>
      <w:r w:rsidRPr="00EA4DA7">
        <w:rPr>
          <w:rFonts w:hint="eastAsia"/>
          <w:sz w:val="24"/>
        </w:rPr>
        <w:t>性能研究</w:t>
      </w:r>
      <w:r w:rsidR="00A333EC" w:rsidRPr="00EA4DA7">
        <w:rPr>
          <w:bCs/>
          <w:kern w:val="0"/>
          <w:sz w:val="24"/>
        </w:rPr>
        <w:t xml:space="preserve">[J]; </w:t>
      </w:r>
      <w:r w:rsidR="00A333EC" w:rsidRPr="00EA4DA7">
        <w:rPr>
          <w:bCs/>
          <w:kern w:val="0"/>
          <w:sz w:val="24"/>
        </w:rPr>
        <w:t>非金属矿</w:t>
      </w:r>
      <w:r w:rsidR="00A333EC" w:rsidRPr="00EA4DA7">
        <w:rPr>
          <w:bCs/>
          <w:kern w:val="0"/>
          <w:sz w:val="24"/>
        </w:rPr>
        <w:t>,2015,(3):37-39.</w:t>
      </w:r>
    </w:p>
    <w:p w:rsidR="00A333EC" w:rsidRPr="00EA4DA7" w:rsidRDefault="00A333EC" w:rsidP="007965C5">
      <w:pPr>
        <w:pStyle w:val="a5"/>
        <w:numPr>
          <w:ilvl w:val="0"/>
          <w:numId w:val="2"/>
        </w:numPr>
        <w:ind w:firstLineChars="0"/>
        <w:rPr>
          <w:sz w:val="24"/>
        </w:rPr>
      </w:pPr>
      <w:r w:rsidRPr="00EA4DA7">
        <w:rPr>
          <w:sz w:val="24"/>
        </w:rPr>
        <w:t>非金属矿物聚合材料的制备及性能研究</w:t>
      </w:r>
      <w:r w:rsidRPr="00EA4DA7">
        <w:rPr>
          <w:sz w:val="24"/>
        </w:rPr>
        <w:t xml:space="preserve">[J]. </w:t>
      </w:r>
      <w:r w:rsidRPr="00EA4DA7">
        <w:rPr>
          <w:sz w:val="24"/>
        </w:rPr>
        <w:t>信阳师范学院学报</w:t>
      </w:r>
      <w:r w:rsidRPr="00EA4DA7">
        <w:rPr>
          <w:sz w:val="24"/>
        </w:rPr>
        <w:t>, 2014, (3): 371-374.</w:t>
      </w:r>
    </w:p>
    <w:p w:rsidR="00E00CF1" w:rsidRPr="00EA4DA7" w:rsidRDefault="00E00CF1">
      <w:pPr>
        <w:rPr>
          <w:sz w:val="24"/>
        </w:rPr>
      </w:pPr>
    </w:p>
    <w:sectPr w:rsidR="00E00CF1" w:rsidRPr="00EA4DA7" w:rsidSect="00E00CF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9D8" w:rsidRDefault="00E859D8" w:rsidP="00D44FD5">
      <w:r>
        <w:separator/>
      </w:r>
    </w:p>
  </w:endnote>
  <w:endnote w:type="continuationSeparator" w:id="0">
    <w:p w:rsidR="00E859D8" w:rsidRDefault="00E859D8" w:rsidP="00D44F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NOFN G+ Adv O T 863180fb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7571115"/>
      <w:docPartObj>
        <w:docPartGallery w:val="Page Numbers (Bottom of Page)"/>
        <w:docPartUnique/>
      </w:docPartObj>
    </w:sdtPr>
    <w:sdtContent>
      <w:p w:rsidR="007965C5" w:rsidRDefault="009E3A5F">
        <w:pPr>
          <w:pStyle w:val="a4"/>
          <w:jc w:val="center"/>
        </w:pPr>
        <w:fldSimple w:instr=" PAGE   \* MERGEFORMAT ">
          <w:r w:rsidR="00EA4DA7" w:rsidRPr="00EA4DA7">
            <w:rPr>
              <w:noProof/>
              <w:lang w:val="zh-CN"/>
            </w:rPr>
            <w:t>4</w:t>
          </w:r>
        </w:fldSimple>
      </w:p>
    </w:sdtContent>
  </w:sdt>
  <w:p w:rsidR="007965C5" w:rsidRDefault="007965C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9D8" w:rsidRDefault="00E859D8" w:rsidP="00D44FD5">
      <w:r>
        <w:separator/>
      </w:r>
    </w:p>
  </w:footnote>
  <w:footnote w:type="continuationSeparator" w:id="0">
    <w:p w:rsidR="00E859D8" w:rsidRDefault="00E859D8" w:rsidP="00D44F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F046B"/>
    <w:multiLevelType w:val="hybridMultilevel"/>
    <w:tmpl w:val="A0A21494"/>
    <w:lvl w:ilvl="0" w:tplc="2A649FEE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8E86596"/>
    <w:multiLevelType w:val="hybridMultilevel"/>
    <w:tmpl w:val="ACF6C950"/>
    <w:lvl w:ilvl="0" w:tplc="8AEC2784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C8B52F1"/>
    <w:multiLevelType w:val="multilevel"/>
    <w:tmpl w:val="6C8B52F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53E0A25"/>
    <w:multiLevelType w:val="hybridMultilevel"/>
    <w:tmpl w:val="786430E8"/>
    <w:lvl w:ilvl="0" w:tplc="B97C7930">
      <w:start w:val="3"/>
      <w:numFmt w:val="decimal"/>
      <w:lvlText w:val="%1．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4FD5"/>
    <w:rsid w:val="00016846"/>
    <w:rsid w:val="00076428"/>
    <w:rsid w:val="0008537C"/>
    <w:rsid w:val="000A2CE6"/>
    <w:rsid w:val="00182FE0"/>
    <w:rsid w:val="00214DC0"/>
    <w:rsid w:val="00226A71"/>
    <w:rsid w:val="002710A7"/>
    <w:rsid w:val="00305DD5"/>
    <w:rsid w:val="003629C1"/>
    <w:rsid w:val="003E03EB"/>
    <w:rsid w:val="00411FF9"/>
    <w:rsid w:val="004340C5"/>
    <w:rsid w:val="00493104"/>
    <w:rsid w:val="00567A92"/>
    <w:rsid w:val="0059568E"/>
    <w:rsid w:val="006B27FD"/>
    <w:rsid w:val="007470D0"/>
    <w:rsid w:val="007965C5"/>
    <w:rsid w:val="00825960"/>
    <w:rsid w:val="008C474B"/>
    <w:rsid w:val="009B36AB"/>
    <w:rsid w:val="009B6946"/>
    <w:rsid w:val="009D6589"/>
    <w:rsid w:val="009E3A5F"/>
    <w:rsid w:val="00A333EC"/>
    <w:rsid w:val="00AB5DC0"/>
    <w:rsid w:val="00B26A37"/>
    <w:rsid w:val="00BA534C"/>
    <w:rsid w:val="00C06FB8"/>
    <w:rsid w:val="00C52D36"/>
    <w:rsid w:val="00CB03D2"/>
    <w:rsid w:val="00D44FD5"/>
    <w:rsid w:val="00D66E8E"/>
    <w:rsid w:val="00DA7641"/>
    <w:rsid w:val="00E00CF1"/>
    <w:rsid w:val="00E0307D"/>
    <w:rsid w:val="00E27D84"/>
    <w:rsid w:val="00E727CF"/>
    <w:rsid w:val="00E7636C"/>
    <w:rsid w:val="00E859D8"/>
    <w:rsid w:val="00EA4DA7"/>
    <w:rsid w:val="00EA5FFF"/>
    <w:rsid w:val="00ED64D8"/>
    <w:rsid w:val="00EF08D5"/>
    <w:rsid w:val="00F21AF2"/>
    <w:rsid w:val="00F34EAE"/>
    <w:rsid w:val="00FD5859"/>
    <w:rsid w:val="00FE4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F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4F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4F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4F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4FD5"/>
    <w:rPr>
      <w:sz w:val="18"/>
      <w:szCs w:val="18"/>
    </w:rPr>
  </w:style>
  <w:style w:type="paragraph" w:styleId="a5">
    <w:name w:val="List Paragraph"/>
    <w:basedOn w:val="a"/>
    <w:uiPriority w:val="34"/>
    <w:qFormat/>
    <w:rsid w:val="00D44FD5"/>
    <w:pPr>
      <w:ind w:firstLineChars="200" w:firstLine="420"/>
    </w:pPr>
  </w:style>
  <w:style w:type="paragraph" w:customStyle="1" w:styleId="1">
    <w:name w:val="样式 1 小二"/>
    <w:rsid w:val="00214DC0"/>
    <w:pPr>
      <w:kinsoku w:val="0"/>
      <w:overflowPunct w:val="0"/>
      <w:textAlignment w:val="baseline"/>
      <w:outlineLvl w:val="0"/>
    </w:pPr>
    <w:rPr>
      <w:rFonts w:ascii="Times New Roman" w:eastAsia="宋体" w:hAnsi="Times New Roman" w:cs="Times New Roman"/>
      <w:color w:val="000000"/>
      <w:kern w:val="0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1079</Words>
  <Characters>6155</Characters>
  <Application>Microsoft Office Word</Application>
  <DocSecurity>0</DocSecurity>
  <Lines>51</Lines>
  <Paragraphs>14</Paragraphs>
  <ScaleCrop>false</ScaleCrop>
  <Company>Microsoft</Company>
  <LinksUpToDate>false</LinksUpToDate>
  <CharactersWithSpaces>7220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8</cp:revision>
  <cp:lastPrinted>2017-01-03T01:59:00Z</cp:lastPrinted>
  <dcterms:created xsi:type="dcterms:W3CDTF">2016-12-27T02:49:00Z</dcterms:created>
  <dcterms:modified xsi:type="dcterms:W3CDTF">2017-01-03T02:03:00Z</dcterms:modified>
</cp:coreProperties>
</file>